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8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322"/>
        <w:gridCol w:w="856"/>
        <w:gridCol w:w="1418"/>
        <w:gridCol w:w="1049"/>
        <w:gridCol w:w="1785"/>
      </w:tblGrid>
      <w:tr w:rsidR="004F371A" w:rsidRPr="00421B9D" w:rsidTr="003B2782">
        <w:trPr>
          <w:trHeight w:val="315"/>
        </w:trPr>
        <w:tc>
          <w:tcPr>
            <w:tcW w:w="926" w:type="dxa"/>
            <w:shd w:val="clear" w:color="auto" w:fill="auto"/>
            <w:noWrap/>
            <w:vAlign w:val="center"/>
            <w:hideMark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Thiết Bị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Giá (VNĐ)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Nguyên giá (VNĐ)</w:t>
            </w:r>
          </w:p>
        </w:tc>
      </w:tr>
      <w:tr w:rsidR="004F371A" w:rsidRPr="00421B9D" w:rsidTr="003B2782">
        <w:trPr>
          <w:trHeight w:val="315"/>
        </w:trPr>
        <w:tc>
          <w:tcPr>
            <w:tcW w:w="92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2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Cisco 2811 Integrated Services Router w/ AC PWR, 2FE, 4HWICs, 2PVDMs, 1NME, 2AIMS, 64F/256D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sz w:val="24"/>
                <w:szCs w:val="24"/>
              </w:rPr>
              <w:t>32.714.625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sz w:val="24"/>
                <w:szCs w:val="24"/>
              </w:rPr>
              <w:t>32.714.625</w:t>
            </w:r>
          </w:p>
        </w:tc>
      </w:tr>
      <w:tr w:rsidR="004F371A" w:rsidRPr="00421B9D" w:rsidTr="003B2782">
        <w:trPr>
          <w:trHeight w:val="315"/>
        </w:trPr>
        <w:tc>
          <w:tcPr>
            <w:tcW w:w="92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2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Máy chủ x3650 M2, Xeon 4C E5504 80W 2.0GHz/800MHz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sz w:val="24"/>
                <w:szCs w:val="24"/>
              </w:rPr>
              <w:t>54.524.377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sz w:val="24"/>
                <w:szCs w:val="24"/>
              </w:rPr>
              <w:t>54.524.377</w:t>
            </w:r>
          </w:p>
        </w:tc>
      </w:tr>
      <w:tr w:rsidR="004F371A" w:rsidRPr="00421B9D" w:rsidTr="003B2782">
        <w:trPr>
          <w:trHeight w:val="315"/>
        </w:trPr>
        <w:tc>
          <w:tcPr>
            <w:tcW w:w="92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2" w:type="dxa"/>
            <w:shd w:val="clear" w:color="auto" w:fill="auto"/>
            <w:noWrap/>
            <w:vAlign w:val="bottom"/>
          </w:tcPr>
          <w:p w:rsidR="004F371A" w:rsidRPr="00421B9D" w:rsidRDefault="004F371A" w:rsidP="003B278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APC Smart-UPS 3000VA USB &amp; Serial RM 2U 230V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19.401.195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sz w:val="24"/>
                <w:szCs w:val="24"/>
              </w:rPr>
              <w:t>19.401.195</w:t>
            </w:r>
          </w:p>
        </w:tc>
      </w:tr>
      <w:tr w:rsidR="004F371A" w:rsidRPr="00421B9D" w:rsidTr="003B2782">
        <w:trPr>
          <w:trHeight w:val="315"/>
        </w:trPr>
        <w:tc>
          <w:tcPr>
            <w:tcW w:w="92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2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4-port PS/2 &amp; USB</w:t>
            </w: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w/ Audio Switch - CS-1754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5.499.850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sz w:val="24"/>
                <w:szCs w:val="24"/>
              </w:rPr>
              <w:t>5.499.850</w:t>
            </w:r>
          </w:p>
        </w:tc>
      </w:tr>
      <w:tr w:rsidR="004F371A" w:rsidRPr="00421B9D" w:rsidTr="003B2782">
        <w:trPr>
          <w:trHeight w:val="315"/>
        </w:trPr>
        <w:tc>
          <w:tcPr>
            <w:tcW w:w="92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2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Cisco Catalyst Switch WS-C2960-24TT-L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17.011.605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34.023.210</w:t>
            </w:r>
          </w:p>
        </w:tc>
      </w:tr>
      <w:tr w:rsidR="004F371A" w:rsidRPr="00421B9D" w:rsidTr="003B2782">
        <w:trPr>
          <w:trHeight w:val="315"/>
        </w:trPr>
        <w:tc>
          <w:tcPr>
            <w:tcW w:w="92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2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Tủ Rack 6u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3.686.100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3.686.100</w:t>
            </w:r>
          </w:p>
        </w:tc>
      </w:tr>
      <w:tr w:rsidR="004F371A" w:rsidRPr="00421B9D" w:rsidTr="003B2782">
        <w:trPr>
          <w:trHeight w:val="315"/>
        </w:trPr>
        <w:tc>
          <w:tcPr>
            <w:tcW w:w="92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2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WIC-1T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2.497.880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2.497.880</w:t>
            </w:r>
          </w:p>
        </w:tc>
      </w:tr>
      <w:tr w:rsidR="004F371A" w:rsidRPr="00421B9D" w:rsidTr="003B2782">
        <w:trPr>
          <w:trHeight w:val="315"/>
        </w:trPr>
        <w:tc>
          <w:tcPr>
            <w:tcW w:w="92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2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Digitel Modem SHDSL (P/N: DT SHDSL A/4W/S) Giao tiếp: 02/04 dây cáp đồng, giao tiếp : V35 và G.703, Nguồn: AC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14.808.860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29.617.720</w:t>
            </w:r>
          </w:p>
        </w:tc>
      </w:tr>
      <w:tr w:rsidR="004F371A" w:rsidRPr="00421B9D" w:rsidTr="003B2782">
        <w:trPr>
          <w:trHeight w:val="315"/>
        </w:trPr>
        <w:tc>
          <w:tcPr>
            <w:tcW w:w="92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2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Switch Cisco 500 CE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8.921.000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8.921.000</w:t>
            </w:r>
          </w:p>
        </w:tc>
      </w:tr>
      <w:tr w:rsidR="004F371A" w:rsidRPr="00421B9D" w:rsidTr="003B2782">
        <w:trPr>
          <w:trHeight w:val="315"/>
        </w:trPr>
        <w:tc>
          <w:tcPr>
            <w:tcW w:w="92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2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SUNPAC SP650LX (650VA)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749.364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5.994.912</w:t>
            </w:r>
          </w:p>
        </w:tc>
      </w:tr>
      <w:tr w:rsidR="004F371A" w:rsidRPr="00421B9D" w:rsidTr="003B2782">
        <w:trPr>
          <w:trHeight w:val="315"/>
        </w:trPr>
        <w:tc>
          <w:tcPr>
            <w:tcW w:w="92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2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 Laserjet 2015d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6.101.964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12.203.928</w:t>
            </w:r>
          </w:p>
        </w:tc>
      </w:tr>
      <w:tr w:rsidR="004F371A" w:rsidRPr="00421B9D" w:rsidTr="003B2782">
        <w:trPr>
          <w:trHeight w:val="315"/>
        </w:trPr>
        <w:tc>
          <w:tcPr>
            <w:tcW w:w="92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22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 Scanjet G4010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4.317.764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4F371A" w:rsidRPr="00421B9D" w:rsidRDefault="004F371A" w:rsidP="003B278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371A" w:rsidRPr="00421B9D" w:rsidRDefault="004F371A" w:rsidP="003B2782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21B9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4.317.764</w:t>
            </w:r>
          </w:p>
        </w:tc>
      </w:tr>
    </w:tbl>
    <w:p w:rsidR="004F371A" w:rsidRDefault="004F371A">
      <w:pPr>
        <w:rPr>
          <w:lang w:val="en-US"/>
        </w:rPr>
      </w:pPr>
      <w:r>
        <w:rPr>
          <w:lang w:val="en-US"/>
        </w:rPr>
        <w:t xml:space="preserve">             </w:t>
      </w:r>
    </w:p>
    <w:p w:rsidR="004F371A" w:rsidRDefault="004F371A">
      <w:pPr>
        <w:rPr>
          <w:lang w:val="en-US"/>
        </w:rPr>
      </w:pPr>
      <w:r>
        <w:rPr>
          <w:lang w:val="en-US"/>
        </w:rPr>
        <w:t xml:space="preserve"> </w:t>
      </w:r>
    </w:p>
    <w:p w:rsidR="004F371A" w:rsidRDefault="004F371A">
      <w:pPr>
        <w:rPr>
          <w:lang w:val="en-US"/>
        </w:rPr>
      </w:pPr>
    </w:p>
    <w:p w:rsidR="008A4656" w:rsidRPr="004F371A" w:rsidRDefault="004F371A" w:rsidP="004F371A">
      <w:pPr>
        <w:ind w:left="540" w:hanging="540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r>
        <w:rPr>
          <w:lang w:val="en-US"/>
        </w:rPr>
        <w:t xml:space="preserve">                    </w:t>
      </w:r>
      <w:r w:rsidRPr="004F371A">
        <w:rPr>
          <w:rFonts w:ascii="Times New Roman" w:hAnsi="Times New Roman" w:cs="Times New Roman"/>
          <w:sz w:val="32"/>
          <w:szCs w:val="32"/>
          <w:lang w:val="en-US"/>
        </w:rPr>
        <w:t>DANH SÁCH TÀI SẢN, THIẾT BỊ CẦN THANH LÝ</w:t>
      </w:r>
      <w:bookmarkEnd w:id="0"/>
    </w:p>
    <w:sectPr w:rsidR="008A4656" w:rsidRPr="004F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1A"/>
    <w:rsid w:val="004F371A"/>
    <w:rsid w:val="008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1A"/>
    <w:pPr>
      <w:spacing w:after="0" w:line="240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1A"/>
    <w:pPr>
      <w:spacing w:after="0" w:line="240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Duy Tuấn</dc:creator>
  <cp:lastModifiedBy>Nguyễn Duy Tuấn</cp:lastModifiedBy>
  <cp:revision>1</cp:revision>
  <cp:lastPrinted>2024-03-27T04:04:00Z</cp:lastPrinted>
  <dcterms:created xsi:type="dcterms:W3CDTF">2024-03-27T04:03:00Z</dcterms:created>
  <dcterms:modified xsi:type="dcterms:W3CDTF">2024-03-27T04:08:00Z</dcterms:modified>
</cp:coreProperties>
</file>